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Socratic Seminar: Free Will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Seminar Overview: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This Socratic Seminar will be based on the philosophical question of free will</w:t>
      </w:r>
      <w:r>
        <w:rPr>
          <w:rFonts w:hAnsi="Helvetica" w:hint="default"/>
          <w:rtl w:val="0"/>
          <w:lang w:val="en-US"/>
        </w:rPr>
        <w:t>—</w:t>
      </w:r>
      <w:r>
        <w:rPr>
          <w:rtl w:val="0"/>
          <w:lang w:val="en-US"/>
        </w:rPr>
        <w:t xml:space="preserve">whether we all need to have the option of doing something evil, or if we should be prevented from doing so. </w:t>
      </w:r>
      <w:r>
        <w:rPr>
          <w:i w:val="1"/>
          <w:iCs w:val="1"/>
          <w:rtl w:val="0"/>
          <w:lang w:val="en-US"/>
        </w:rPr>
        <w:t xml:space="preserve"> </w:t>
      </w:r>
      <w:r>
        <w:rPr>
          <w:rtl w:val="0"/>
          <w:lang w:val="en-US"/>
        </w:rPr>
        <w:t xml:space="preserve">You will be trying to prove whether or not humans deserve the ability to choose for themselves. 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Seminar Question: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rtl w:val="0"/>
          <w:lang w:val="en-US"/>
        </w:rPr>
        <w:t xml:space="preserve">The essential question to frame your argument for this seminar is: </w:t>
      </w:r>
    </w:p>
    <w:p>
      <w:pPr>
        <w:pStyle w:val="Body"/>
        <w:jc w:val="left"/>
      </w:pPr>
    </w:p>
    <w:p>
      <w:pPr>
        <w:pStyle w:val="Body"/>
        <w:numPr>
          <w:ilvl w:val="0"/>
          <w:numId w:val="2"/>
        </w:numPr>
        <w:ind w:left="180"/>
        <w:jc w:val="left"/>
        <w:rPr>
          <w:i w:val="1"/>
          <w:iCs w:val="1"/>
          <w:position w:val="-2"/>
          <w:sz w:val="22"/>
          <w:szCs w:val="22"/>
        </w:rPr>
      </w:pPr>
      <w:r>
        <w:rPr>
          <w:i w:val="1"/>
          <w:iCs w:val="1"/>
          <w:rtl w:val="0"/>
          <w:lang w:val="en-US"/>
        </w:rPr>
        <w:t>Would you put an implant in the brain of every person in the world, that prevents them from lying, stealing, or causing harm?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 xml:space="preserve">When you arrive to class on _______________________, your notes, annotations, and handout should be prepared around making a </w:t>
      </w:r>
      <w:r>
        <w:rPr>
          <w:i w:val="1"/>
          <w:iCs w:val="1"/>
          <w:rtl w:val="0"/>
          <w:lang w:val="en-US"/>
        </w:rPr>
        <w:t xml:space="preserve">specific, concrete </w:t>
      </w:r>
      <w:r>
        <w:rPr>
          <w:rtl w:val="0"/>
          <w:lang w:val="en-US"/>
        </w:rPr>
        <w:t>argument answering that question.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Resources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You should be employing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Immy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>s Interesting Invention</w:t>
      </w:r>
      <w:r>
        <w:rPr>
          <w:rFonts w:hAnsi="Helvetica" w:hint="default"/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and citations, quotes, and evidence from it. Outside resources are welcome and encouraged. 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You must answer on a separate piece of paper </w:t>
      </w:r>
      <w:r>
        <w:rPr>
          <w:u w:val="single"/>
          <w:rtl w:val="0"/>
          <w:lang w:val="en-US"/>
        </w:rPr>
        <w:t>questions 1a and 1b</w:t>
      </w:r>
      <w:r>
        <w:rPr>
          <w:rtl w:val="0"/>
          <w:lang w:val="en-US"/>
        </w:rPr>
        <w:t>, as well as the following questions: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tab/>
      </w:r>
      <w:r>
        <w:rPr>
          <w:i w:val="1"/>
          <w:iCs w:val="1"/>
          <w:rtl w:val="0"/>
          <w:lang w:val="en-US"/>
        </w:rPr>
        <w:t xml:space="preserve">1. Is it right that our freedom be limited so that we behave better? 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</w:rPr>
        <w:tab/>
        <w:t>2. Is it right to have the right to do as we please even if others are harmed as a result?</w:t>
        <w:tab/>
      </w:r>
    </w:p>
    <w:p>
      <w:pPr>
        <w:pStyle w:val="Body"/>
        <w:jc w:val="left"/>
      </w:pPr>
      <w:r>
        <w:rPr>
          <w:i w:val="1"/>
          <w:iCs w:val="1"/>
          <w:rtl w:val="0"/>
        </w:rPr>
        <w:tab/>
        <w:t>3. What is more important: freedom or the greater good?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Expectations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numPr>
          <w:ilvl w:val="0"/>
          <w:numId w:val="4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Everyone should be participating. This is a discussion, not a lecture.</w:t>
      </w:r>
    </w:p>
    <w:p>
      <w:pPr>
        <w:pStyle w:val="Body"/>
        <w:numPr>
          <w:ilvl w:val="0"/>
          <w:numId w:val="4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You </w:t>
      </w:r>
      <w:r>
        <w:rPr>
          <w:i w:val="1"/>
          <w:iCs w:val="1"/>
          <w:rtl w:val="0"/>
          <w:lang w:val="en-US"/>
        </w:rPr>
        <w:t xml:space="preserve">should try to always </w:t>
      </w:r>
      <w:r>
        <w:rPr>
          <w:rtl w:val="0"/>
          <w:lang w:val="en-US"/>
        </w:rPr>
        <w:t>use evidence when supporting your arguments.</w:t>
      </w:r>
    </w:p>
    <w:p>
      <w:pPr>
        <w:pStyle w:val="Body"/>
        <w:numPr>
          <w:ilvl w:val="0"/>
          <w:numId w:val="4"/>
        </w:numPr>
        <w:ind w:left="360"/>
        <w:jc w:val="left"/>
        <w:rPr>
          <w:i w:val="1"/>
          <w:iCs w:val="1"/>
          <w:position w:val="0"/>
        </w:rPr>
      </w:pPr>
      <w:r>
        <w:rPr>
          <w:rtl w:val="0"/>
          <w:lang w:val="en-US"/>
        </w:rPr>
        <w:t xml:space="preserve">You should be listening respectfully, and paying attention. Do so by </w:t>
      </w:r>
      <w:r>
        <w:rPr>
          <w:i w:val="1"/>
          <w:iCs w:val="1"/>
          <w:rtl w:val="0"/>
          <w:lang w:val="en-US"/>
        </w:rPr>
        <w:t xml:space="preserve">using good body language and eye contact. </w:t>
      </w:r>
    </w:p>
    <w:p>
      <w:pPr>
        <w:pStyle w:val="Body"/>
        <w:numPr>
          <w:ilvl w:val="0"/>
          <w:numId w:val="4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Please allow a speaker to finish speaking before responding. Do not cut people off.</w:t>
      </w:r>
    </w:p>
    <w:p>
      <w:pPr>
        <w:pStyle w:val="Body"/>
        <w:numPr>
          <w:ilvl w:val="0"/>
          <w:numId w:val="4"/>
        </w:numPr>
        <w:ind w:left="360"/>
        <w:jc w:val="left"/>
        <w:rPr>
          <w:b w:val="1"/>
          <w:bCs w:val="1"/>
          <w:position w:val="0"/>
          <w:u w:val="single"/>
        </w:rPr>
      </w:pPr>
      <w:r>
        <w:rPr>
          <w:rtl w:val="0"/>
          <w:lang w:val="en-US"/>
        </w:rPr>
        <w:t xml:space="preserve">Be considerate and open-minded. </w:t>
      </w:r>
      <w:r>
        <w:rPr>
          <w:b w:val="1"/>
          <w:bCs w:val="1"/>
          <w:rtl w:val="0"/>
          <w:lang w:val="en-US"/>
        </w:rPr>
        <w:t xml:space="preserve">The purpose of a Socratic Seminar is not to win an argument. The point is to further your understanding of a topic. </w:t>
      </w:r>
      <w:r>
        <w:rPr>
          <w:b w:val="1"/>
          <w:bCs w:val="1"/>
          <w:u w:val="single"/>
          <w:rtl w:val="0"/>
          <w:lang w:val="en-US"/>
        </w:rPr>
        <w:t>The only way to do so is to keep an open mind and fully listen to what others have to say.</w:t>
      </w:r>
    </w:p>
    <w:p>
      <w:pPr>
        <w:pStyle w:val="Body"/>
        <w:numPr>
          <w:ilvl w:val="0"/>
          <w:numId w:val="4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Ensure that everyone has had a chance to speak, or has been encouraged to speak. Please consider others if you have been talking a fair amount of the time, and yield to someone who looks like they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 xml:space="preserve">ve been waiting patiently. </w:t>
      </w:r>
      <w:r>
        <w:rPr>
          <w:b w:val="1"/>
          <w:bCs w:val="1"/>
          <w:rtl w:val="0"/>
          <w:lang w:val="en-US"/>
        </w:rPr>
        <w:t xml:space="preserve">It is just as important to hear multiple viewpoints from others, as it is to make your own point. </w:t>
      </w:r>
      <w:r>
        <w:rPr>
          <w:b w:val="1"/>
          <w:bCs w:val="1"/>
          <w:u w:val="single"/>
          <w:rtl w:val="0"/>
          <w:lang w:val="en-US"/>
        </w:rPr>
        <w:t>This is the only way to test and strengthen your argument.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Rubric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Below are the criteria for scoring in this Socratic Seminar: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There is a total of 25 points to be earned during the seminar. Socratic Seminars will be scored under the </w:t>
      </w:r>
      <w:r>
        <w:rPr>
          <w:rFonts w:hAnsi="Helvetica" w:hint="default"/>
          <w:i w:val="1"/>
          <w:iCs w:val="1"/>
          <w:rtl w:val="0"/>
          <w:lang w:val="en-US"/>
        </w:rPr>
        <w:t>“</w:t>
      </w:r>
      <w:r>
        <w:rPr>
          <w:i w:val="1"/>
          <w:iCs w:val="1"/>
          <w:rtl w:val="0"/>
          <w:lang w:val="en-US"/>
        </w:rPr>
        <w:t>Tests</w:t>
      </w:r>
      <w:r>
        <w:rPr>
          <w:rFonts w:hAnsi="Helvetica" w:hint="default"/>
          <w:i w:val="1"/>
          <w:iCs w:val="1"/>
          <w:rtl w:val="0"/>
          <w:lang w:val="en-US"/>
        </w:rPr>
        <w:t xml:space="preserve">” </w:t>
      </w:r>
      <w:r>
        <w:rPr>
          <w:i w:val="1"/>
          <w:iCs w:val="1"/>
          <w:rtl w:val="0"/>
          <w:lang w:val="en-US"/>
        </w:rPr>
        <w:t xml:space="preserve">category, so these points will be valuable.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 xml:space="preserve">1. </w:t>
      </w:r>
      <w:r>
        <w:rPr>
          <w:u w:val="single"/>
          <w:rtl w:val="0"/>
          <w:lang w:val="en-US"/>
        </w:rPr>
        <w:t>Participation</w:t>
      </w:r>
      <w:r>
        <w:rPr>
          <w:rtl w:val="0"/>
          <w:lang w:val="en-US"/>
        </w:rPr>
        <w:t xml:space="preserve">: you can earn up to </w:t>
      </w:r>
      <w:r>
        <w:rPr>
          <w:b w:val="1"/>
          <w:bCs w:val="1"/>
          <w:rtl w:val="0"/>
          <w:lang w:val="en-US"/>
        </w:rPr>
        <w:t>5 points</w:t>
      </w:r>
      <w:r>
        <w:rPr>
          <w:rtl w:val="0"/>
          <w:lang w:val="en-US"/>
        </w:rPr>
        <w:t xml:space="preserve"> for participation: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</w:rPr>
        <w:tab/>
        <w:t>a. 3 points minimum for speaking at least once,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</w:rPr>
        <w:tab/>
        <w:t>b. 4 points for contributing at least twice,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</w:rPr>
        <w:tab/>
        <w:t xml:space="preserve">c. 5 points for contributing at least thrice. 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 xml:space="preserve">2. </w:t>
      </w:r>
      <w:r>
        <w:rPr>
          <w:u w:val="single"/>
          <w:rtl w:val="0"/>
          <w:lang w:val="en-US"/>
        </w:rPr>
        <w:t>Preparation:</w:t>
      </w:r>
      <w:r>
        <w:rPr>
          <w:rtl w:val="0"/>
          <w:lang w:val="en-US"/>
        </w:rPr>
        <w:t xml:space="preserve"> you can earn up to </w:t>
      </w:r>
      <w:r>
        <w:rPr>
          <w:b w:val="1"/>
          <w:bCs w:val="1"/>
          <w:rtl w:val="0"/>
          <w:lang w:val="en-US"/>
        </w:rPr>
        <w:t>10 points</w:t>
      </w:r>
      <w:r>
        <w:rPr>
          <w:rtl w:val="0"/>
          <w:lang w:val="en-US"/>
        </w:rPr>
        <w:t xml:space="preserve"> for preparation for the seminar: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</w:rPr>
        <w:tab/>
        <w:t>a. 3 points minimum for bringing at the text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</w:rPr>
        <w:tab/>
        <w:t>b. 4 points for bringing the text that is annotated.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</w:rPr>
        <w:tab/>
        <w:t xml:space="preserve">c. 5 points for bringing the text and answering one question.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</w:rPr>
        <w:tab/>
        <w:t xml:space="preserve">d. 10 points for bringing the text, annotated, and answering all questions on a separate </w:t>
        <w:tab/>
        <w:tab/>
        <w:t xml:space="preserve">sheet of paper. 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 xml:space="preserve">3. </w:t>
      </w:r>
      <w:r>
        <w:rPr>
          <w:u w:val="single"/>
          <w:rtl w:val="0"/>
          <w:lang w:val="en-US"/>
        </w:rPr>
        <w:t>Conduct:</w:t>
      </w:r>
      <w:r>
        <w:rPr>
          <w:rtl w:val="0"/>
          <w:lang w:val="en-US"/>
        </w:rPr>
        <w:t xml:space="preserve"> you can earn up to </w:t>
      </w:r>
      <w:r>
        <w:rPr>
          <w:b w:val="1"/>
          <w:bCs w:val="1"/>
          <w:rtl w:val="0"/>
          <w:lang w:val="en-US"/>
        </w:rPr>
        <w:t xml:space="preserve">10 points </w:t>
      </w:r>
      <w:r>
        <w:rPr>
          <w:rtl w:val="0"/>
          <w:lang w:val="en-US"/>
        </w:rPr>
        <w:t>for conduct during the seminar: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</w:rPr>
        <w:tab/>
        <w:t>a. minimum 5 points for being respectful to all students.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</w:rPr>
        <w:tab/>
        <w:t xml:space="preserve">b. 7 points for being respectful for the whole seminar, and for making good eye contact </w:t>
        <w:tab/>
        <w:tab/>
        <w:t>to all speakers.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</w:rPr>
        <w:tab/>
        <w:t xml:space="preserve">c. 8 points for being respectful, making eye contact, letting others have their turn to </w:t>
        <w:tab/>
        <w:tab/>
        <w:t xml:space="preserve">speak, and speaking in a polite, calm, and respectful manner.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</w:rPr>
        <w:tab/>
        <w:t xml:space="preserve">d. 9-10 points for all of the above, plus actively encouraging other students to speak.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i w:val="1"/>
        <w:iCs w:val="1"/>
        <w:position w:val="-2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i w:val="1"/>
        <w:iCs w:val="1"/>
        <w:position w:val="-2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i w:val="1"/>
        <w:iCs w:val="1"/>
        <w:position w:val="-2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i w:val="1"/>
        <w:iCs w:val="1"/>
        <w:position w:val="-2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i w:val="1"/>
        <w:iCs w:val="1"/>
        <w:position w:val="-2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i w:val="1"/>
        <w:iCs w:val="1"/>
        <w:position w:val="-2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i w:val="1"/>
        <w:iCs w:val="1"/>
        <w:position w:val="-2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i w:val="1"/>
        <w:iCs w:val="1"/>
        <w:position w:val="-2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i w:val="1"/>
        <w:iCs w:val="1"/>
        <w:position w:val="-2"/>
      </w:rPr>
    </w:lvl>
  </w:abstractNum>
  <w:abstractNum w:abstractNumId="1">
    <w:multiLevelType w:val="multilevel"/>
    <w:styleLink w:val="Bullet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i w:val="1"/>
        <w:iCs w:val="1"/>
        <w:position w:val="-2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i w:val="1"/>
        <w:iCs w:val="1"/>
        <w:position w:val="-2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i w:val="1"/>
        <w:iCs w:val="1"/>
        <w:position w:val="-2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i w:val="1"/>
        <w:iCs w:val="1"/>
        <w:position w:val="-2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i w:val="1"/>
        <w:iCs w:val="1"/>
        <w:position w:val="-2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i w:val="1"/>
        <w:iCs w:val="1"/>
        <w:position w:val="-2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i w:val="1"/>
        <w:iCs w:val="1"/>
        <w:position w:val="-2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i w:val="1"/>
        <w:iCs w:val="1"/>
        <w:position w:val="-2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i w:val="1"/>
        <w:iCs w:val="1"/>
        <w:position w:val="-2"/>
      </w:rPr>
    </w:lvl>
  </w:abstractNum>
  <w:abstractNum w:abstractNumId="2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3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Bullet">
    <w:name w:val="Bullet"/>
    <w:next w:val="Bullet"/>
    <w:pPr>
      <w:numPr>
        <w:numId w:val="1"/>
      </w:numPr>
    </w:pPr>
  </w:style>
  <w:style w:type="numbering" w:styleId="Numbered">
    <w:name w:val="Numbered"/>
    <w:next w:val="Numbered"/>
    <w:pPr>
      <w:numPr>
        <w:numId w:val="3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